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</w:tabs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0" w:hanging="2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819"/>
          <w:tab w:val="right" w:leader="none" w:pos="9638"/>
        </w:tabs>
        <w:ind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1" w:right="0" w:hanging="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Rule="auto"/>
        <w:ind w:firstLine="0"/>
        <w:rPr>
          <w:rFonts w:ascii="Calibri" w:cs="Calibri" w:eastAsia="Calibri" w:hAnsi="Calibri"/>
          <w:sz w:val="22"/>
          <w:szCs w:val="22"/>
          <w:highlight w:val="green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AVVISO PUBBLICO ‘Torino, che cultura!’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ind w:firstLine="0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PN METRO PLUS E CITTÀ MEDIE SUD 2021-2027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Rule="auto"/>
        <w:ind w:firstLine="0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Progetto TO7.5.1.1.B -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SOSTEGNO ALL’ECONOMIA URBANA NEL SETTORE DELLA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89" w:lineRule="auto"/>
        <w:ind w:right="115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76" w:lineRule="auto"/>
        <w:ind w:left="36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4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4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4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4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ALLEGATO 3 - SCHEDA PROGETT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O QUADRO TRIENNALE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" w:right="0" w:hanging="3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formazioni generali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Soggetto capofila ___________________________________________________________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Denominazione progetto ______________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</w:tabs>
              <w:ind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QUALITÀ DELLA PROPOSTA PROGETTUALE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Abstract del progetto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(max 3000 battute) </w:t>
      </w:r>
    </w:p>
    <w:p w:rsidR="00000000" w:rsidDel="00000000" w:rsidP="00000000" w:rsidRDefault="00000000" w:rsidRPr="00000000" w14:paraId="0000002A">
      <w:pPr>
        <w:tabs>
          <w:tab w:val="left" w:leader="none" w:pos="284"/>
        </w:tabs>
        <w:spacing w:after="200" w:lineRule="auto"/>
        <w:ind w:left="720" w:firstLine="0"/>
        <w:jc w:val="left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(v. elementi di valutazione di cui all’avviso - punto 1.1 e 1.2 della tabella)</w:t>
      </w:r>
    </w:p>
    <w:p w:rsidR="00000000" w:rsidDel="00000000" w:rsidP="00000000" w:rsidRDefault="00000000" w:rsidRPr="00000000" w14:paraId="0000002B">
      <w:pPr>
        <w:spacing w:after="200" w:before="54" w:lineRule="auto"/>
        <w:ind w:left="720" w:right="10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Identificazione e descrizione del territorio / rete territoriale o del settore prescelto a seconda della sezione di candidatura, con una breve analisi del contesto culturale e del sistema delle aree territoriali o settoriali interessate, che ne evidenzi criticità, potenzialità ed esigenze di sviluppo culturale</w:t>
      </w:r>
    </w:p>
    <w:p w:rsidR="00000000" w:rsidDel="00000000" w:rsidP="00000000" w:rsidRDefault="00000000" w:rsidRPr="00000000" w14:paraId="0000002C">
      <w:pPr>
        <w:tabs>
          <w:tab w:val="left" w:leader="none" w:pos="692"/>
        </w:tabs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284"/>
              </w:tabs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200" w:before="54" w:lineRule="auto"/>
        <w:ind w:left="0" w:right="10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before="54" w:lineRule="auto"/>
        <w:ind w:left="0" w:right="10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tabs>
          <w:tab w:val="left" w:leader="none" w:pos="1134"/>
        </w:tabs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Interventi previsti nel triennio </w:t>
      </w:r>
      <w:r w:rsidDel="00000000" w:rsidR="00000000" w:rsidRPr="00000000">
        <w:rPr>
          <w:rFonts w:ascii="Calibri" w:cs="Calibri" w:eastAsia="Calibri" w:hAnsi="Calibri"/>
          <w:b w:val="1"/>
          <w:i w:val="1"/>
          <w:highlight w:val="white"/>
          <w:rtl w:val="0"/>
        </w:rPr>
        <w:t xml:space="preserve">(max 2000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284"/>
        </w:tabs>
        <w:spacing w:after="200" w:lineRule="auto"/>
        <w:ind w:firstLine="0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ab/>
        <w:tab/>
        <w:t xml:space="preserve">(v. elementi di valutazione di cui all’avviso - punti 1 e 2 della tabella)</w:t>
      </w:r>
    </w:p>
    <w:p w:rsidR="00000000" w:rsidDel="00000000" w:rsidP="00000000" w:rsidRDefault="00000000" w:rsidRPr="00000000" w14:paraId="0000004B">
      <w:pPr>
        <w:spacing w:after="200" w:before="54" w:lineRule="auto"/>
        <w:ind w:left="720" w:right="104" w:firstLine="0"/>
        <w:jc w:val="both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Descrizione sintetica e generale degli interventi previsti nel triennio</w:t>
      </w:r>
      <w:r w:rsidDel="00000000" w:rsidR="00000000" w:rsidRPr="00000000">
        <w:rPr>
          <w:rtl w:val="0"/>
        </w:rPr>
      </w:r>
    </w:p>
    <w:tbl>
      <w:tblPr>
        <w:tblStyle w:val="Table3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4C">
            <w:pPr>
              <w:ind w:hanging="2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hanging="2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hanging="2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hanging="2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hanging="2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ind w:hanging="2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hanging="2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00" w:before="54" w:lineRule="auto"/>
              <w:ind w:right="104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QUALITÀ DEL PARTENARIATO E COINVOLGIMENTO DEL TERRITORIO 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tabs>
          <w:tab w:val="left" w:leader="none" w:pos="1134"/>
        </w:tabs>
        <w:ind w:left="7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Modalità di valorizzazione culturale (territoriale o settoriale)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 xml:space="preserve">(max 3600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200" w:lineRule="auto"/>
        <w:ind w:firstLine="0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ab/>
        <w:tab/>
        <w:t xml:space="preserve">(v. elementi di valutazione di cui all’avviso - punti 1.1, 1.2 e 2.1 della tabella)</w:t>
      </w:r>
    </w:p>
    <w:p w:rsidR="00000000" w:rsidDel="00000000" w:rsidP="00000000" w:rsidRDefault="00000000" w:rsidRPr="00000000" w14:paraId="00000059">
      <w:pPr>
        <w:spacing w:after="200" w:before="93" w:lineRule="auto"/>
        <w:ind w:left="720" w:right="7" w:firstLine="0"/>
        <w:jc w:val="both"/>
        <w:rPr>
          <w:rFonts w:ascii="Calibri" w:cs="Calibri" w:eastAsia="Calibri" w:hAnsi="Calibri"/>
          <w:b w:val="1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Descrizione del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l'idea-forza di valorizzazione culturale (territoriale o settoriale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e della strategia complessiva e degli obiettivi gener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ali della proposta progettuale con indicazione degli spazi culturali che si prevede di valorizzare / attivare con le attività progettuali</w:t>
      </w:r>
      <w:r w:rsidDel="00000000" w:rsidR="00000000" w:rsidRPr="00000000">
        <w:rPr>
          <w:rtl w:val="0"/>
        </w:rPr>
      </w:r>
    </w:p>
    <w:tbl>
      <w:tblPr>
        <w:tblStyle w:val="Table5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tabs>
          <w:tab w:val="left" w:leader="none" w:pos="1134"/>
        </w:tabs>
        <w:ind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tabs>
          <w:tab w:val="left" w:leader="none" w:pos="1134"/>
        </w:tabs>
        <w:ind w:left="720" w:hanging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PARTENARIATO </w:t>
      </w:r>
    </w:p>
    <w:p w:rsidR="00000000" w:rsidDel="00000000" w:rsidP="00000000" w:rsidRDefault="00000000" w:rsidRPr="00000000" w14:paraId="00000069">
      <w:pPr>
        <w:tabs>
          <w:tab w:val="left" w:leader="none" w:pos="284"/>
        </w:tabs>
        <w:spacing w:after="200" w:lineRule="auto"/>
        <w:ind w:left="720" w:firstLine="0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(v. elementi di valutazione di cui all’avviso - punto 2.1 e 2.2 della tabella)</w:t>
      </w:r>
    </w:p>
    <w:p w:rsidR="00000000" w:rsidDel="00000000" w:rsidP="00000000" w:rsidRDefault="00000000" w:rsidRPr="00000000" w14:paraId="0000006A">
      <w:pPr>
        <w:tabs>
          <w:tab w:val="left" w:leader="none" w:pos="711.0000000000001"/>
        </w:tabs>
        <w:ind w:left="708.661417322834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D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escrizione del partenariato e del ruolo generale svolto da ciascun soggetto all'interno del progetto (come da accordo di partenariato)</w:t>
      </w:r>
    </w:p>
    <w:p w:rsidR="00000000" w:rsidDel="00000000" w:rsidP="00000000" w:rsidRDefault="00000000" w:rsidRPr="00000000" w14:paraId="0000006B">
      <w:pPr>
        <w:tabs>
          <w:tab w:val="left" w:leader="none" w:pos="1134"/>
        </w:tabs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1134"/>
        </w:tabs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1134"/>
        </w:tabs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1134"/>
        </w:tabs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1134"/>
        </w:tabs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1134"/>
        </w:tabs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CAPOFILA  ____________________________________________________________________</w:t>
      </w:r>
    </w:p>
    <w:p w:rsidR="00000000" w:rsidDel="00000000" w:rsidP="00000000" w:rsidRDefault="00000000" w:rsidRPr="00000000" w14:paraId="00000071">
      <w:pPr>
        <w:widowControl w:val="0"/>
        <w:spacing w:line="480" w:lineRule="auto"/>
        <w:ind w:firstLine="0"/>
        <w:rPr>
          <w:rFonts w:ascii="Calibri" w:cs="Calibri" w:eastAsia="Calibri" w:hAnsi="Calibri"/>
          <w:i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Br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eve curriculum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 xml:space="preserve">(max 900 battute)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 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2178.437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tabs>
          <w:tab w:val="left" w:leader="none" w:pos="1134"/>
        </w:tabs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1134"/>
        </w:tabs>
        <w:ind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Ruolo generale all’interno del progetto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500 battute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7C">
      <w:pPr>
        <w:tabs>
          <w:tab w:val="left" w:leader="none" w:pos="1134"/>
        </w:tabs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7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tabs>
          <w:tab w:val="left" w:leader="none" w:pos="1134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1134"/>
        </w:tabs>
        <w:ind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PARTNER N. 1  ____________________________________________________________________</w:t>
      </w:r>
    </w:p>
    <w:p w:rsidR="00000000" w:rsidDel="00000000" w:rsidP="00000000" w:rsidRDefault="00000000" w:rsidRPr="00000000" w14:paraId="00000088">
      <w:pPr>
        <w:widowControl w:val="0"/>
        <w:spacing w:line="480" w:lineRule="auto"/>
        <w:ind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Breve curriculum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900 battute)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 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tabs>
          <w:tab w:val="left" w:leader="none" w:pos="1134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1134"/>
        </w:tabs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Ruolo generale all’interno del progetto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500 battute)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93">
      <w:pPr>
        <w:tabs>
          <w:tab w:val="left" w:leader="none" w:pos="1134"/>
        </w:tabs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9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tabs>
          <w:tab w:val="left" w:leader="none" w:pos="1134"/>
        </w:tabs>
        <w:ind w:hanging="2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1134"/>
        </w:tabs>
        <w:ind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1134"/>
        </w:tabs>
        <w:ind w:hanging="2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PARTNER N. 2  ____________________________________________________________________</w:t>
      </w:r>
    </w:p>
    <w:p w:rsidR="00000000" w:rsidDel="00000000" w:rsidP="00000000" w:rsidRDefault="00000000" w:rsidRPr="00000000" w14:paraId="0000009E">
      <w:pPr>
        <w:widowControl w:val="0"/>
        <w:spacing w:line="480" w:lineRule="auto"/>
        <w:ind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Breve curriculum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900 battute)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 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tabs>
          <w:tab w:val="left" w:leader="none" w:pos="1134"/>
        </w:tabs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1134"/>
        </w:tabs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Ruolo generale all’interno del progetto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500 battute)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A9">
      <w:pPr>
        <w:tabs>
          <w:tab w:val="left" w:leader="none" w:pos="1134"/>
        </w:tabs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1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right="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Modalità di coinvolgimento del territorio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900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284"/>
        </w:tabs>
        <w:spacing w:after="200" w:lineRule="auto"/>
        <w:ind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ab/>
        <w:tab/>
        <w:t xml:space="preserve">(v. elementi di valutazione di cui all’avviso - punto 2.3 della tabella)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leader="none" w:pos="711.0000000000001"/>
        </w:tabs>
        <w:ind w:left="708.6614173228347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Descrizione generale e sintetica delle sinergie con ulteriori soggetti pubblici e privati diversi dai partner e capacità di rigenerazione di aree / spazi pubblici e privati inutilizzati o sottoutilizzati </w:t>
      </w:r>
    </w:p>
    <w:p w:rsidR="00000000" w:rsidDel="00000000" w:rsidP="00000000" w:rsidRDefault="00000000" w:rsidRPr="00000000" w14:paraId="000000B7">
      <w:pPr>
        <w:tabs>
          <w:tab w:val="left" w:leader="none" w:pos="711.0000000000001"/>
        </w:tabs>
        <w:ind w:left="708.6614173228347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leader="none" w:pos="1134"/>
        </w:tabs>
        <w:ind w:left="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firstLine="0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284"/>
        </w:tabs>
        <w:ind w:left="72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284"/>
        </w:tabs>
        <w:ind w:left="72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284"/>
        </w:tabs>
        <w:ind w:left="72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284"/>
        </w:tabs>
        <w:ind w:left="720" w:firstLine="0"/>
        <w:jc w:val="both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5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00" w:before="54" w:lineRule="auto"/>
              <w:ind w:right="104" w:firstLine="0"/>
              <w:jc w:val="center"/>
              <w:rPr>
                <w:rFonts w:ascii="Calibri" w:cs="Calibri" w:eastAsia="Calibri" w:hAnsi="Calibri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rtl w:val="0"/>
              </w:rPr>
              <w:t xml:space="preserve">IMPATTO SOCIALE DELLA PROPOSTA PROGETTUALE </w:t>
            </w:r>
          </w:p>
        </w:tc>
      </w:tr>
    </w:tbl>
    <w:p w:rsidR="00000000" w:rsidDel="00000000" w:rsidP="00000000" w:rsidRDefault="00000000" w:rsidRPr="00000000" w14:paraId="000000C7">
      <w:pPr>
        <w:tabs>
          <w:tab w:val="left" w:leader="none" w:pos="284"/>
        </w:tabs>
        <w:ind w:left="72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spacing w:after="200" w:lineRule="auto"/>
        <w:ind w:left="720" w:right="104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Azioni di inclusione ed integrazione sociale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900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00" w:before="80" w:lineRule="auto"/>
        <w:ind w:left="720" w:right="137" w:firstLine="0"/>
        <w:jc w:val="both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descrizione generale e sintetica dell’impatto sul miglioramento della coesione sociale (perseguimento di finalità di inclusione e promozione di percorsi di crescita nei confronti di giovani, giovanissimi e fasce deboli, coinvolgimento di fasce deboli, coinvolgimento di giovani e di pubblici con esigenze specifiche, campagne di sensibilizzazione dei giovani per il contrasto all’uso di droghe e sostanze stupefacenti ecc) </w:t>
      </w:r>
      <w:r w:rsidDel="00000000" w:rsidR="00000000" w:rsidRPr="00000000">
        <w:rPr>
          <w:rtl w:val="0"/>
        </w:rPr>
      </w:r>
    </w:p>
    <w:tbl>
      <w:tblPr>
        <w:tblStyle w:val="Table14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CA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color w:val="ff0000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0" w:lineRule="auto"/>
        <w:ind w:left="720" w:right="104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2"/>
        </w:numPr>
        <w:spacing w:after="0" w:lineRule="auto"/>
        <w:ind w:left="720" w:right="104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Accessibilità delle attività progettuali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(max 900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200" w:before="80" w:lineRule="auto"/>
        <w:ind w:left="708.6614173228347" w:right="13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Descrizione generale e sintetica delle modalità di fruizione delle attività progettuali da parte della cittadinanza e forme particolare di coinvolgimento e accesso alle stesse</w:t>
      </w:r>
    </w:p>
    <w:tbl>
      <w:tblPr>
        <w:tblStyle w:val="Table15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D6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color w:val="ff0000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trike w:val="1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spacing w:after="0" w:lineRule="auto"/>
        <w:ind w:left="720" w:right="104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2"/>
        </w:numPr>
        <w:spacing w:after="0" w:lineRule="auto"/>
        <w:ind w:left="720" w:right="104" w:hanging="360"/>
        <w:jc w:val="both"/>
        <w:rPr>
          <w:rFonts w:ascii="Calibri" w:cs="Calibri" w:eastAsia="Calibri" w:hAnsi="Calibri"/>
          <w:b w:val="1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Monitoraggio e valutazione dei risultati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white"/>
          <w:rtl w:val="0"/>
        </w:rPr>
        <w:t xml:space="preserve">(max 1800 battute)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200" w:lineRule="auto"/>
        <w:ind w:left="720" w:right="104" w:firstLine="0"/>
        <w:jc w:val="both"/>
        <w:rPr>
          <w:rFonts w:ascii="Calibri" w:cs="Calibri" w:eastAsia="Calibri" w:hAnsi="Calibri"/>
          <w:i w:val="1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(v. elementi di valutazione di cui all’avviso - punto 4.1 della tabella)</w:t>
      </w:r>
    </w:p>
    <w:p w:rsidR="00000000" w:rsidDel="00000000" w:rsidP="00000000" w:rsidRDefault="00000000" w:rsidRPr="00000000" w14:paraId="000000E2">
      <w:pPr>
        <w:spacing w:after="200" w:lineRule="auto"/>
        <w:ind w:left="708.6614173228347" w:right="104" w:firstLine="0"/>
        <w:jc w:val="both"/>
        <w:rPr>
          <w:rFonts w:ascii="Calibri" w:cs="Calibri" w:eastAsia="Calibri" w:hAnsi="Calibri"/>
          <w:color w:val="123742"/>
          <w:sz w:val="46"/>
          <w:szCs w:val="46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Descrizione dei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risultati e degli impatti attesi nel triennio, sia qualitativi che quantitativi, e degli indicatori per la loro misurazione e per il monitoraggio del progetto (scarica e consulta il “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2"/>
            <w:szCs w:val="22"/>
            <w:highlight w:val="white"/>
            <w:u w:val="single"/>
            <w:rtl w:val="0"/>
          </w:rPr>
          <w:t xml:space="preserve">Vademecum per la Misurazione, Valutazione e Rendicontazione della Sostenibilità degli e negli Enti Culturali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200" w:lineRule="auto"/>
        <w:ind w:left="708.6614173228347" w:right="104" w:firstLine="0"/>
        <w:jc w:val="both"/>
        <w:rPr>
          <w:rFonts w:ascii="Calibri" w:cs="Calibri" w:eastAsia="Calibri" w:hAnsi="Calibri"/>
          <w:i w:val="1"/>
          <w:sz w:val="22"/>
          <w:szCs w:val="22"/>
          <w:highlight w:val="green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6"/>
        <w:tblW w:w="9778.0" w:type="dxa"/>
        <w:jc w:val="left"/>
        <w:tblInd w:w="-1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1"/>
          <w:tblHeader w:val="1"/>
        </w:trPr>
        <w:tc>
          <w:tcPr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E4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color w:val="ff0000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color w:val="ff0000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color w:val="ff0000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color w:val="ff0000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color w:val="ff0000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color w:val="ff0000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tabs>
                <w:tab w:val="left" w:leader="none" w:pos="1134"/>
              </w:tabs>
              <w:ind w:hanging="2"/>
              <w:rPr>
                <w:rFonts w:ascii="Calibri" w:cs="Calibri" w:eastAsia="Calibri" w:hAnsi="Calibri"/>
                <w:sz w:val="26"/>
                <w:szCs w:val="2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0" w:hanging="2"/>
        <w:jc w:val="lef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1134"/>
        </w:tabs>
        <w:ind w:hanging="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00" w:before="93" w:lineRule="auto"/>
        <w:ind w:right="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Tempistic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di realizzazione dell’intervento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69"/>
        </w:tabs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Data di avvio prevista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_____/_____/_______ </w:t>
        <w:tab/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(non antecedente maggio 2024)</w:t>
      </w:r>
    </w:p>
    <w:p w:rsidR="00000000" w:rsidDel="00000000" w:rsidP="00000000" w:rsidRDefault="00000000" w:rsidRPr="00000000" w14:paraId="000000F6">
      <w:pPr>
        <w:ind w:hanging="2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hanging="2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 di conclusione prevista</w:t>
        <w:tab/>
        <w:t xml:space="preserve">_____/_____/________</w:t>
        <w:tab/>
        <w:tab/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(non successiva al 31 dicembre 2026)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hanging="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SI ALLEGA: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0"/>
          <w:numId w:val="1"/>
        </w:numPr>
        <w:spacing w:after="200" w:before="54" w:lineRule="auto"/>
        <w:ind w:left="720" w:right="104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cronoprogramma delle attività del triennio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color w:val="ff000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color w:val="ff000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color w:val="ff000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 COMPILARE, CONVERTIRE IN PDF E SOTTOSCRIVERE CON FIRMA DIGITALE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 (PENA</w:t>
      </w:r>
      <w:r w:rsidDel="00000000" w:rsidR="00000000" w:rsidRPr="00000000">
        <w:rPr>
          <w:rFonts w:ascii="Calibri" w:cs="Calibri" w:eastAsia="Calibri" w:hAnsi="Calibri"/>
          <w:b w:val="1"/>
          <w:color w:val="ff0000"/>
          <w:u w:val="single"/>
          <w:rtl w:val="0"/>
        </w:rPr>
        <w:t xml:space="preserve"> ESCLUSIONE)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A CURA DEL LEGALE RAPPRESENTANTE DEL SOGGETTO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APOFILA </w:t>
      </w:r>
    </w:p>
    <w:sectPr>
      <w:headerReference r:id="rId8" w:type="default"/>
      <w:footerReference r:id="rId9" w:type="default"/>
      <w:pgSz w:h="16838" w:w="11906" w:orient="portrait"/>
      <w:pgMar w:bottom="1134" w:top="1417" w:left="1134" w:right="11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6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6119820" cy="647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tabs>
        <w:tab w:val="center" w:leader="none" w:pos="4819"/>
        <w:tab w:val="right" w:leader="none" w:pos="9638"/>
      </w:tabs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autoRedefine w:val="1"/>
    <w:hidden w:val="1"/>
    <w:qFormat w:val="1"/>
    <w:pPr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Heading1">
    <w:name w:val="heading 1"/>
    <w:basedOn w:val="normal0"/>
    <w:next w:val="normal0"/>
    <w:link w:val="Heading1Char"/>
    <w:autoRedefine w:val="1"/>
    <w:hidden w:val="1"/>
    <w:uiPriority w:val="99"/>
    <w:qFormat w:val="1"/>
    <w:pPr>
      <w:keepNext w:val="1"/>
      <w:spacing w:line="1" w:lineRule="atLeast"/>
      <w:ind w:left="-1" w:leftChars="-1" w:hanging="1" w:hangingChars="1"/>
      <w:jc w:val="center"/>
      <w:textAlignment w:val="top"/>
      <w:outlineLvl w:val="0"/>
    </w:pPr>
    <w:rPr>
      <w:rFonts w:ascii="Arial" w:cs="Arial" w:hAnsi="Arial"/>
      <w:b w:val="1"/>
      <w:bCs w:val="1"/>
      <w:position w:val="-1"/>
      <w:sz w:val="36"/>
      <w:szCs w:val="36"/>
    </w:rPr>
  </w:style>
  <w:style w:type="paragraph" w:styleId="Heading2">
    <w:name w:val="heading 2"/>
    <w:basedOn w:val="normal0"/>
    <w:next w:val="normal0"/>
    <w:link w:val="Heading2Char"/>
    <w:autoRedefine w:val="1"/>
    <w:hidden w:val="1"/>
    <w:uiPriority w:val="99"/>
    <w:qFormat w:val="1"/>
    <w:pPr>
      <w:keepNext w:val="1"/>
      <w:keepLines w:val="1"/>
      <w:spacing w:after="80" w:before="360" w:line="1" w:lineRule="atLeast"/>
      <w:ind w:left="-1" w:leftChars="-1" w:hanging="1" w:hangingChars="1"/>
      <w:textAlignment w:val="top"/>
      <w:outlineLvl w:val="1"/>
    </w:pPr>
    <w:rPr>
      <w:b w:val="1"/>
      <w:bCs w:val="1"/>
      <w:position w:val="-1"/>
      <w:sz w:val="36"/>
      <w:szCs w:val="36"/>
    </w:rPr>
  </w:style>
  <w:style w:type="paragraph" w:styleId="Heading3">
    <w:name w:val="heading 3"/>
    <w:basedOn w:val="normal0"/>
    <w:next w:val="normal0"/>
    <w:link w:val="Heading3Char"/>
    <w:autoRedefine w:val="1"/>
    <w:hidden w:val="1"/>
    <w:uiPriority w:val="99"/>
    <w:qFormat w:val="1"/>
    <w:pPr>
      <w:keepNext w:val="1"/>
      <w:keepLines w:val="1"/>
      <w:spacing w:after="80" w:before="280" w:line="1" w:lineRule="atLeast"/>
      <w:ind w:left="-1" w:leftChars="-1" w:hanging="1" w:hangingChars="1"/>
      <w:textAlignment w:val="top"/>
      <w:outlineLvl w:val="2"/>
    </w:pPr>
    <w:rPr>
      <w:b w:val="1"/>
      <w:bCs w:val="1"/>
      <w:position w:val="-1"/>
      <w:sz w:val="28"/>
      <w:szCs w:val="28"/>
    </w:rPr>
  </w:style>
  <w:style w:type="paragraph" w:styleId="Heading4">
    <w:name w:val="heading 4"/>
    <w:basedOn w:val="normal0"/>
    <w:next w:val="normal0"/>
    <w:link w:val="Heading4Char"/>
    <w:autoRedefine w:val="1"/>
    <w:hidden w:val="1"/>
    <w:uiPriority w:val="99"/>
    <w:qFormat w:val="1"/>
    <w:pPr>
      <w:keepNext w:val="1"/>
      <w:keepLines w:val="1"/>
      <w:spacing w:after="40" w:before="240" w:line="1" w:lineRule="atLeast"/>
      <w:ind w:left="-1" w:leftChars="-1" w:hanging="1" w:hangingChars="1"/>
      <w:textAlignment w:val="top"/>
      <w:outlineLvl w:val="3"/>
    </w:pPr>
    <w:rPr>
      <w:b w:val="1"/>
      <w:bCs w:val="1"/>
      <w:position w:val="-1"/>
      <w:sz w:val="24"/>
      <w:szCs w:val="24"/>
    </w:rPr>
  </w:style>
  <w:style w:type="paragraph" w:styleId="Heading5">
    <w:name w:val="heading 5"/>
    <w:basedOn w:val="normal0"/>
    <w:next w:val="normal0"/>
    <w:link w:val="Heading5Char"/>
    <w:autoRedefine w:val="1"/>
    <w:hidden w:val="1"/>
    <w:uiPriority w:val="99"/>
    <w:qFormat w:val="1"/>
    <w:pPr>
      <w:keepNext w:val="1"/>
      <w:keepLines w:val="1"/>
      <w:spacing w:after="40" w:before="220" w:line="1" w:lineRule="atLeast"/>
      <w:ind w:left="-1" w:leftChars="-1" w:hanging="1" w:hangingChars="1"/>
      <w:textAlignment w:val="top"/>
      <w:outlineLvl w:val="4"/>
    </w:pPr>
    <w:rPr>
      <w:b w:val="1"/>
      <w:bCs w:val="1"/>
      <w:position w:val="-1"/>
      <w:sz w:val="22"/>
      <w:szCs w:val="22"/>
    </w:rPr>
  </w:style>
  <w:style w:type="paragraph" w:styleId="Heading6">
    <w:name w:val="heading 6"/>
    <w:basedOn w:val="normal0"/>
    <w:next w:val="normal0"/>
    <w:link w:val="Heading6Char"/>
    <w:autoRedefine w:val="1"/>
    <w:hidden w:val="1"/>
    <w:uiPriority w:val="99"/>
    <w:qFormat w:val="1"/>
    <w:pPr>
      <w:keepNext w:val="1"/>
      <w:keepLines w:val="1"/>
      <w:spacing w:after="40" w:before="200" w:line="1" w:lineRule="atLeast"/>
      <w:ind w:left="-1" w:leftChars="-1" w:hanging="1" w:hangingChars="1"/>
      <w:textAlignment w:val="top"/>
      <w:outlineLvl w:val="5"/>
    </w:pPr>
    <w:rPr>
      <w:b w:val="1"/>
      <w:bCs w:val="1"/>
      <w:position w:val="-1"/>
    </w:rPr>
  </w:style>
  <w:style w:type="character" w:styleId="DefaultParagraphFont" w:default="1">
    <w:name w:val="Default Paragraph Font"/>
    <w:uiPriority w:val="99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701F0"/>
    <w:rPr>
      <w:rFonts w:asciiTheme="majorHAnsi" w:cstheme="majorBidi" w:eastAsiaTheme="majorEastAsia" w:hAnsiTheme="majorHAnsi"/>
      <w:b w:val="1"/>
      <w:bCs w:val="1"/>
      <w:kern w:val="32"/>
      <w:position w:val="-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701F0"/>
    <w:rPr>
      <w:rFonts w:asciiTheme="majorHAnsi" w:cstheme="majorBidi" w:eastAsiaTheme="majorEastAsia" w:hAnsiTheme="majorHAnsi"/>
      <w:b w:val="1"/>
      <w:bCs w:val="1"/>
      <w:i w:val="1"/>
      <w:iCs w:val="1"/>
      <w:position w:val="-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701F0"/>
    <w:rPr>
      <w:rFonts w:asciiTheme="majorHAnsi" w:cstheme="majorBidi" w:eastAsiaTheme="majorEastAsia" w:hAnsiTheme="majorHAnsi"/>
      <w:b w:val="1"/>
      <w:bCs w:val="1"/>
      <w:position w:val="-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701F0"/>
    <w:rPr>
      <w:b w:val="1"/>
      <w:bCs w:val="1"/>
      <w:position w:val="-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701F0"/>
    <w:rPr>
      <w:b w:val="1"/>
      <w:bCs w:val="1"/>
      <w:i w:val="1"/>
      <w:iCs w:val="1"/>
      <w:position w:val="-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701F0"/>
    <w:rPr>
      <w:b w:val="1"/>
      <w:bCs w:val="1"/>
      <w:position w:val="-1"/>
    </w:rPr>
  </w:style>
  <w:style w:type="paragraph" w:styleId="normal0" w:customStyle="1">
    <w:name w:val="normal"/>
    <w:uiPriority w:val="99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next w:val="Normal"/>
    <w:link w:val="TitleChar"/>
    <w:autoRedefine w:val="1"/>
    <w:hidden w:val="1"/>
    <w:uiPriority w:val="99"/>
    <w:qFormat w:val="1"/>
    <w:pPr>
      <w:keepNext w:val="1"/>
      <w:keepLines w:val="1"/>
      <w:spacing w:after="120" w:before="480"/>
    </w:pPr>
    <w:rPr>
      <w:b w:val="1"/>
      <w:bCs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2701F0"/>
    <w:rPr>
      <w:rFonts w:asciiTheme="majorHAnsi" w:cstheme="majorBidi" w:eastAsiaTheme="majorEastAsia" w:hAnsiTheme="majorHAnsi"/>
      <w:b w:val="1"/>
      <w:bCs w:val="1"/>
      <w:kern w:val="28"/>
      <w:position w:val="-1"/>
      <w:sz w:val="32"/>
      <w:szCs w:val="32"/>
    </w:rPr>
  </w:style>
  <w:style w:type="character" w:styleId="Carpredefinitoparagrafo" w:customStyle="1">
    <w:name w:val="Car. predefinito paragrafo"/>
    <w:hidden w:val="1"/>
    <w:uiPriority w:val="99"/>
    <w:rPr>
      <w:w w:val="100"/>
      <w:effect w:val="none"/>
      <w:vertAlign w:val="baseline"/>
      <w:em w:val="none"/>
    </w:rPr>
  </w:style>
  <w:style w:type="paragraph" w:styleId="Caption">
    <w:name w:val="caption"/>
    <w:basedOn w:val="Normal"/>
    <w:next w:val="Normal"/>
    <w:autoRedefine w:val="1"/>
    <w:hidden w:val="1"/>
    <w:uiPriority w:val="99"/>
    <w:qFormat w:val="1"/>
    <w:pPr>
      <w:spacing w:line="287" w:lineRule="auto"/>
      <w:jc w:val="center"/>
    </w:pPr>
    <w:rPr>
      <w:rFonts w:ascii="Arial" w:cs="Arial" w:hAnsi="Arial"/>
      <w:b w:val="1"/>
      <w:bCs w:val="1"/>
      <w:sz w:val="32"/>
      <w:szCs w:val="32"/>
      <w:bdr w:color="auto" w:space="0" w:sz="4" w:val="single"/>
    </w:rPr>
  </w:style>
  <w:style w:type="paragraph" w:styleId="Footer">
    <w:name w:val="footer"/>
    <w:basedOn w:val="Normal"/>
    <w:link w:val="FooterChar"/>
    <w:autoRedefine w:val="1"/>
    <w:hidden w:val="1"/>
    <w:uiPriority w:val="99"/>
  </w:style>
  <w:style w:type="character" w:styleId="FooterChar" w:customStyle="1">
    <w:name w:val="Footer Char"/>
    <w:basedOn w:val="DefaultParagraphFont"/>
    <w:link w:val="Footer"/>
    <w:uiPriority w:val="99"/>
    <w:semiHidden w:val="1"/>
    <w:rsid w:val="002701F0"/>
    <w:rPr>
      <w:rFonts w:ascii="Times New Roman" w:hAnsi="Times New Roman"/>
      <w:position w:val="-1"/>
      <w:sz w:val="24"/>
      <w:szCs w:val="24"/>
    </w:rPr>
  </w:style>
  <w:style w:type="character" w:styleId="PageNumber">
    <w:name w:val="page number"/>
    <w:basedOn w:val="DefaultParagraphFont"/>
    <w:hidden w:val="1"/>
    <w:uiPriority w:val="99"/>
    <w:rPr>
      <w:w w:val="100"/>
      <w:effect w:val="none"/>
      <w:vertAlign w:val="baseline"/>
      <w:em w:val="none"/>
    </w:rPr>
  </w:style>
  <w:style w:type="paragraph" w:styleId="Corpotesto" w:customStyle="1">
    <w:name w:val="Corpo testo"/>
    <w:basedOn w:val="Normal"/>
    <w:autoRedefine w:val="1"/>
    <w:hidden w:val="1"/>
    <w:uiPriority w:val="99"/>
    <w:pPr>
      <w:spacing w:line="300" w:lineRule="atLeast"/>
    </w:pPr>
    <w:rPr>
      <w:color w:val="ff0000"/>
    </w:rPr>
  </w:style>
  <w:style w:type="paragraph" w:styleId="Paragrafoelenco1" w:customStyle="1">
    <w:name w:val="Paragrafo elenco1"/>
    <w:basedOn w:val="Normal"/>
    <w:autoRedefine w:val="1"/>
    <w:hidden w:val="1"/>
    <w:uiPriority w:val="99"/>
    <w:pPr>
      <w:ind w:left="720"/>
    </w:pPr>
  </w:style>
  <w:style w:type="paragraph" w:styleId="Default" w:customStyle="1">
    <w:name w:val="Default"/>
    <w:autoRedefine w:val="1"/>
    <w:hidden w:val="1"/>
    <w:uiPriority w:val="99"/>
    <w:pPr>
      <w:autoSpaceDE w:val="0"/>
      <w:autoSpaceDN w:val="0"/>
      <w:adjustRightInd w:val="0"/>
      <w:spacing w:line="1" w:lineRule="atLeast"/>
      <w:ind w:left="-1" w:leftChars="-1" w:hanging="1" w:hangingChars="1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paragraph" w:styleId="BodyText2">
    <w:name w:val="Body Text 2"/>
    <w:basedOn w:val="Normal"/>
    <w:link w:val="BodyText2Char"/>
    <w:autoRedefine w:val="1"/>
    <w:hidden w:val="1"/>
    <w:uiPriority w:val="99"/>
    <w:pPr>
      <w:jc w:val="both"/>
    </w:pPr>
    <w:rPr>
      <w:b w:val="1"/>
      <w:bCs w:val="1"/>
    </w:rPr>
  </w:style>
  <w:style w:type="character" w:styleId="BodyText2Char" w:customStyle="1">
    <w:name w:val="Body Text 2 Char"/>
    <w:basedOn w:val="DefaultParagraphFont"/>
    <w:link w:val="BodyText2"/>
    <w:uiPriority w:val="99"/>
    <w:semiHidden w:val="1"/>
    <w:rsid w:val="002701F0"/>
    <w:rPr>
      <w:rFonts w:ascii="Times New Roman" w:hAnsi="Times New Roman"/>
      <w:position w:val="-1"/>
      <w:sz w:val="24"/>
      <w:szCs w:val="24"/>
    </w:rPr>
  </w:style>
  <w:style w:type="paragraph" w:styleId="Documento" w:customStyle="1">
    <w:name w:val="Documento"/>
    <w:basedOn w:val="Normal"/>
    <w:autoRedefine w:val="1"/>
    <w:hidden w:val="1"/>
    <w:uiPriority w:val="99"/>
    <w:pPr>
      <w:widowControl w:val="0"/>
      <w:jc w:val="both"/>
    </w:pPr>
    <w:rPr>
      <w:sz w:val="22"/>
      <w:szCs w:val="22"/>
    </w:rPr>
  </w:style>
  <w:style w:type="character" w:styleId="Hyperlink">
    <w:name w:val="Hyperlink"/>
    <w:basedOn w:val="DefaultParagraphFont"/>
    <w:hidden w:val="1"/>
    <w:uiPriority w:val="99"/>
    <w:rPr>
      <w:rFonts w:ascii="Times New Roman" w:cs="Times New Roman" w:hAnsi="Times New Roman"/>
      <w:color w:val="0000ff"/>
      <w:w w:val="100"/>
      <w:u w:val="single"/>
      <w:effect w:val="none"/>
      <w:vertAlign w:val="baseline"/>
      <w:em w:val="none"/>
    </w:rPr>
  </w:style>
  <w:style w:type="character" w:styleId="CorpotestoCarattere" w:customStyle="1">
    <w:name w:val="Corpo testo Carattere"/>
    <w:hidden w:val="1"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ubtitle">
    <w:name w:val="Subtitle"/>
    <w:basedOn w:val="normal0"/>
    <w:next w:val="normal0"/>
    <w:link w:val="SubtitleChar"/>
    <w:autoRedefine w:val="1"/>
    <w:hidden w:val="1"/>
    <w:uiPriority w:val="99"/>
    <w:qFormat w:val="1"/>
    <w:pPr>
      <w:keepNext w:val="1"/>
      <w:keepLines w:val="1"/>
      <w:spacing w:after="80" w:before="360"/>
    </w:pPr>
    <w:rPr>
      <w:rFonts w:ascii="Georgia" w:cs="Georgia" w:hAnsi="Georgia"/>
      <w:i w:val="1"/>
      <w:iCs w:val="1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11"/>
    <w:rsid w:val="002701F0"/>
    <w:rPr>
      <w:rFonts w:asciiTheme="majorHAnsi" w:cstheme="majorBidi" w:eastAsiaTheme="majorEastAsia" w:hAnsiTheme="majorHAnsi"/>
      <w:position w:val="-1"/>
      <w:sz w:val="24"/>
      <w:szCs w:val="24"/>
    </w:rPr>
  </w:style>
  <w:style w:type="paragraph" w:styleId="Testofumetto" w:customStyle="1">
    <w:name w:val="Testo fumetto"/>
    <w:basedOn w:val="Normal"/>
    <w:autoRedefine w:val="1"/>
    <w:hidden w:val="1"/>
    <w:uiPriority w:val="99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hidden w:val="1"/>
    <w:uiPriority w:val="99"/>
    <w:rPr>
      <w:rFonts w:ascii="Tahoma" w:cs="Tahoma" w:hAnsi="Tahoma"/>
      <w:w w:val="100"/>
      <w:sz w:val="16"/>
      <w:szCs w:val="16"/>
      <w:effect w:val="none"/>
      <w:vertAlign w:val="baseline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hangarpiemonte.it/news/ottieni-la-tua-copia-del-vademecum-per-la-misurazione-valutazione-e-rendicontazione-della-sostenibilita-degli-e-negli-enti-culturali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gh6SNO6Ce8j0WgkszgSPbNV4iA==">CgMxLjA4AHIhMVBTS3BDWUFGbnpTUFlmRGRQcjBqNFJsRmJSS2U2cjhw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2021-01-19T09:45:00Z</dcterms:created>
  <dc:creator>Comune di Torino</dc:creator>
</cp:coreProperties>
</file>